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7C7" w:rsidRPr="00AB4288" w:rsidRDefault="00FE6B7A" w:rsidP="00FE6B7A">
      <w:pPr>
        <w:pStyle w:val="1"/>
        <w:rPr>
          <w:color w:val="002060"/>
        </w:rPr>
      </w:pPr>
      <w:r w:rsidRPr="00AB4288">
        <w:rPr>
          <w:color w:val="002060"/>
        </w:rPr>
        <w:t xml:space="preserve">Экономия на дозировании за счет использования гравиметрического дозатора </w:t>
      </w:r>
      <w:proofErr w:type="spellStart"/>
      <w:r w:rsidRPr="00AB4288">
        <w:rPr>
          <w:color w:val="002060"/>
          <w:lang w:val="en-US"/>
        </w:rPr>
        <w:t>Gravix</w:t>
      </w:r>
      <w:proofErr w:type="spellEnd"/>
      <w:r w:rsidRPr="00AB4288">
        <w:rPr>
          <w:color w:val="002060"/>
        </w:rPr>
        <w:t xml:space="preserve"> </w:t>
      </w:r>
      <w:proofErr w:type="spellStart"/>
      <w:r w:rsidRPr="00AB4288">
        <w:rPr>
          <w:color w:val="002060"/>
          <w:lang w:val="en-US"/>
        </w:rPr>
        <w:t>Moretto</w:t>
      </w:r>
      <w:proofErr w:type="spellEnd"/>
    </w:p>
    <w:p w:rsidR="00C56C1B" w:rsidRPr="00C56C1B" w:rsidRDefault="00C56C1B" w:rsidP="00FE6B7A">
      <w:pPr>
        <w:spacing w:after="120"/>
      </w:pPr>
      <w:r>
        <w:t xml:space="preserve">Одно из основных направлений деятельности менеджеров любого предприятия – снижение себестоимости выпускаемой продукции. </w:t>
      </w:r>
      <w:r w:rsidR="00F20F86">
        <w:t>Снижение расходов основных материалов – явный путь для достижения этой цели</w:t>
      </w:r>
      <w:r w:rsidR="005F262D">
        <w:t>. При необходимости соблюдения рецептуры с</w:t>
      </w:r>
      <w:r w:rsidR="002D0B6F">
        <w:t>о</w:t>
      </w:r>
      <w:r w:rsidR="005F262D">
        <w:t xml:space="preserve"> многими компонентами точность дозиров</w:t>
      </w:r>
      <w:r w:rsidR="00C82872">
        <w:t>ки</w:t>
      </w:r>
      <w:r w:rsidR="005F262D">
        <w:t xml:space="preserve"> </w:t>
      </w:r>
      <w:r w:rsidR="00586173">
        <w:t>при значительных объемах производства ведет</w:t>
      </w:r>
      <w:r w:rsidR="002D0B6F">
        <w:t xml:space="preserve"> </w:t>
      </w:r>
      <w:r w:rsidR="00586173">
        <w:t xml:space="preserve">к </w:t>
      </w:r>
      <w:r w:rsidR="002D0B6F">
        <w:t>сокра</w:t>
      </w:r>
      <w:r w:rsidR="00586173">
        <w:t>щению</w:t>
      </w:r>
      <w:r w:rsidR="002D0B6F">
        <w:t xml:space="preserve"> затрат на производство вследствие </w:t>
      </w:r>
      <w:r w:rsidR="00586173">
        <w:t xml:space="preserve">оптимального режима использования </w:t>
      </w:r>
      <w:r w:rsidR="00BB5C79">
        <w:t>добавок.</w:t>
      </w:r>
      <w:r w:rsidR="002D0B6F">
        <w:t xml:space="preserve"> </w:t>
      </w:r>
    </w:p>
    <w:p w:rsidR="00D37BCA" w:rsidRPr="00D37BCA" w:rsidRDefault="00D37BCA" w:rsidP="00FE6B7A">
      <w:pPr>
        <w:spacing w:after="120"/>
      </w:pPr>
      <w:r>
        <w:t xml:space="preserve">Эксплуатация гравиметрических дозаторов </w:t>
      </w:r>
      <w:r>
        <w:rPr>
          <w:lang w:val="en-US"/>
        </w:rPr>
        <w:t>DGM</w:t>
      </w:r>
      <w:r w:rsidRPr="00D37BCA">
        <w:t xml:space="preserve">, </w:t>
      </w:r>
      <w:r>
        <w:t xml:space="preserve">выпускаемых компанией </w:t>
      </w:r>
      <w:proofErr w:type="spellStart"/>
      <w:r>
        <w:rPr>
          <w:lang w:val="en-US"/>
        </w:rPr>
        <w:t>Gravix</w:t>
      </w:r>
      <w:proofErr w:type="spellEnd"/>
      <w:r w:rsidRPr="00D37BCA">
        <w:t xml:space="preserve"> </w:t>
      </w:r>
      <w:proofErr w:type="spellStart"/>
      <w:r>
        <w:rPr>
          <w:lang w:val="en-US"/>
        </w:rPr>
        <w:t>Moretto</w:t>
      </w:r>
      <w:proofErr w:type="spellEnd"/>
      <w:r w:rsidRPr="00D37BCA">
        <w:t xml:space="preserve">, </w:t>
      </w:r>
      <w:r w:rsidR="007004E8" w:rsidRPr="007004E8">
        <w:t xml:space="preserve">– </w:t>
      </w:r>
      <w:r w:rsidR="007004E8">
        <w:t xml:space="preserve">логический ответ полимерной промышленности на запросы потребителей ее продукции. </w:t>
      </w:r>
      <w:r w:rsidR="00F302F3">
        <w:t xml:space="preserve">Оборудование и технологические линии, которые использовались в начале становления сферы производства пластмасс и пластика, </w:t>
      </w:r>
      <w:r w:rsidR="00BF65CF">
        <w:t>более не соответствуют стандартам и требованиям, предъявля</w:t>
      </w:r>
      <w:r w:rsidR="008200BD">
        <w:t>емым</w:t>
      </w:r>
      <w:r w:rsidR="00BF65CF">
        <w:t xml:space="preserve"> к полимерным изделиям.</w:t>
      </w:r>
      <w:r w:rsidR="00905E91">
        <w:t xml:space="preserve"> Изменение ассортимента и категорий пластиковых</w:t>
      </w:r>
      <w:r w:rsidR="00335F2F">
        <w:t xml:space="preserve"> полуфабрикатов и готовых к использованию </w:t>
      </w:r>
      <w:r w:rsidR="001202C1">
        <w:t xml:space="preserve">предметов потребовало разработки рецептур с </w:t>
      </w:r>
      <w:r w:rsidR="003E4585">
        <w:t>добавлением</w:t>
      </w:r>
      <w:r w:rsidR="001202C1">
        <w:t xml:space="preserve"> нескольких компонентов.</w:t>
      </w:r>
      <w:r w:rsidR="00335F2F">
        <w:t xml:space="preserve"> </w:t>
      </w:r>
      <w:r w:rsidR="00F302F3">
        <w:t xml:space="preserve"> </w:t>
      </w:r>
      <w:r>
        <w:t xml:space="preserve"> </w:t>
      </w:r>
      <w:r w:rsidRPr="00D37BCA">
        <w:t xml:space="preserve"> </w:t>
      </w:r>
    </w:p>
    <w:p w:rsidR="009A320D" w:rsidRDefault="00B92FA6" w:rsidP="00FE6B7A">
      <w:pPr>
        <w:spacing w:after="120"/>
      </w:pPr>
      <w:r>
        <w:t>Повышенный спрос на полимерн</w:t>
      </w:r>
      <w:r w:rsidR="00C82872">
        <w:t>ый ассортимент</w:t>
      </w:r>
      <w:r>
        <w:t xml:space="preserve"> обусловливает необходимость совершенствования оборудования, используемого при промышленн</w:t>
      </w:r>
      <w:r w:rsidR="005E3364">
        <w:t xml:space="preserve">ом производстве пластиковых изделий. </w:t>
      </w:r>
      <w:r w:rsidR="009E4C2F">
        <w:t>Чтобы производимая продукция соответствовала конкретным параметрам, в качестве сырья для литья, экструзии или</w:t>
      </w:r>
      <w:r w:rsidR="006C31AF">
        <w:t xml:space="preserve"> </w:t>
      </w:r>
      <w:r w:rsidR="00820CAD">
        <w:t>дутья</w:t>
      </w:r>
      <w:r w:rsidR="009E4C2F">
        <w:t xml:space="preserve"> использу</w:t>
      </w:r>
      <w:r w:rsidR="006C31AF">
        <w:t>ю</w:t>
      </w:r>
      <w:r w:rsidR="009E4C2F">
        <w:t>тся</w:t>
      </w:r>
      <w:r w:rsidR="006C31AF">
        <w:t xml:space="preserve"> многокомпонентные</w:t>
      </w:r>
      <w:r w:rsidR="009E4C2F">
        <w:t xml:space="preserve"> состав</w:t>
      </w:r>
      <w:r w:rsidR="006C31AF">
        <w:t>ы.</w:t>
      </w:r>
      <w:r w:rsidR="00422A82">
        <w:t xml:space="preserve"> </w:t>
      </w:r>
      <w:r w:rsidR="003151E8">
        <w:t>Особое</w:t>
      </w:r>
      <w:r w:rsidR="00422A82">
        <w:t xml:space="preserve"> значение в их формировании играют добавки, изменяющие характеристики обычного</w:t>
      </w:r>
      <w:r w:rsidR="003151E8">
        <w:t xml:space="preserve"> однокомпонентного</w:t>
      </w:r>
      <w:r w:rsidR="00422A82">
        <w:t xml:space="preserve"> пластика</w:t>
      </w:r>
      <w:r w:rsidR="003151E8">
        <w:t>.</w:t>
      </w:r>
      <w:r w:rsidR="006C31AF">
        <w:t xml:space="preserve"> </w:t>
      </w:r>
    </w:p>
    <w:p w:rsidR="00AB4288" w:rsidRDefault="006C31AF" w:rsidP="00FE6B7A">
      <w:pPr>
        <w:spacing w:after="120"/>
      </w:pPr>
      <w:r>
        <w:t xml:space="preserve">К основному материалу </w:t>
      </w:r>
      <w:r w:rsidR="003E0EB3">
        <w:t>подмешиваются добав</w:t>
      </w:r>
      <w:r>
        <w:t>ки</w:t>
      </w:r>
      <w:r w:rsidR="00ED18DF">
        <w:t xml:space="preserve"> (одна или несколько)</w:t>
      </w:r>
      <w:r w:rsidR="003E0EB3">
        <w:t>, от которых зависит усиление или ослабление определенных характеристик пластика.</w:t>
      </w:r>
      <w:r>
        <w:t xml:space="preserve"> </w:t>
      </w:r>
      <w:r w:rsidR="009A320D">
        <w:t>В результате получается обширный спектр рецептов</w:t>
      </w:r>
      <w:r w:rsidR="009A320D" w:rsidRPr="009A320D">
        <w:t xml:space="preserve"> </w:t>
      </w:r>
      <w:r w:rsidR="009A320D">
        <w:t xml:space="preserve">полимеров, которые отличаются повышенными свойствами </w:t>
      </w:r>
      <w:r w:rsidR="004B3F6A">
        <w:t xml:space="preserve">устойчивости к механическому воздействию, перепадам температур, ультрафиолету, а также обладают необходимыми показателями пластичности, </w:t>
      </w:r>
      <w:r w:rsidR="008346CB">
        <w:t>мягкости, плотности, хрупкости и прочи</w:t>
      </w:r>
      <w:r w:rsidR="00AB4288">
        <w:t>ми</w:t>
      </w:r>
      <w:r w:rsidR="008346CB">
        <w:t>.</w:t>
      </w:r>
      <w:r w:rsidR="00DE6737">
        <w:t xml:space="preserve"> Для получения таких качеств необходимо точно следовать разработанной рецептуре и соблюдать указанные в ней пропорции</w:t>
      </w:r>
      <w:r w:rsidR="002A5B3A">
        <w:t>, дозировано подмешивать к основному составу необходимые добавки.</w:t>
      </w:r>
    </w:p>
    <w:p w:rsidR="00FE6B7A" w:rsidRPr="00AB4288" w:rsidRDefault="00AB4288" w:rsidP="00AB4288">
      <w:pPr>
        <w:pStyle w:val="2"/>
        <w:rPr>
          <w:color w:val="002060"/>
        </w:rPr>
      </w:pPr>
      <w:r w:rsidRPr="00AB4288">
        <w:rPr>
          <w:color w:val="002060"/>
        </w:rPr>
        <w:t>Дозирование как основной фактор качества</w:t>
      </w:r>
      <w:r w:rsidR="004B3F6A" w:rsidRPr="00AB4288">
        <w:rPr>
          <w:color w:val="002060"/>
        </w:rPr>
        <w:t xml:space="preserve"> </w:t>
      </w:r>
      <w:r w:rsidR="007A0BF5">
        <w:rPr>
          <w:color w:val="002060"/>
        </w:rPr>
        <w:t>полимеров</w:t>
      </w:r>
    </w:p>
    <w:p w:rsidR="00AB4288" w:rsidRDefault="00C402D2" w:rsidP="00FE6B7A">
      <w:pPr>
        <w:spacing w:after="120"/>
      </w:pPr>
      <w:r>
        <w:t>Для достижения качественных характеристик производимого листового полимера или полимерной продукции</w:t>
      </w:r>
      <w:r w:rsidR="00FB3416">
        <w:t xml:space="preserve"> производители используют технологические линии, которые оснащены дозирующими устройствами </w:t>
      </w:r>
      <w:r w:rsidR="00FB3416">
        <w:rPr>
          <w:lang w:val="en-US"/>
        </w:rPr>
        <w:t>DGM</w:t>
      </w:r>
      <w:r w:rsidR="00FE5FC2">
        <w:t xml:space="preserve"> </w:t>
      </w:r>
      <w:proofErr w:type="spellStart"/>
      <w:r w:rsidR="00FE5FC2">
        <w:rPr>
          <w:lang w:val="en-US"/>
        </w:rPr>
        <w:t>Gravix</w:t>
      </w:r>
      <w:proofErr w:type="spellEnd"/>
      <w:r w:rsidR="00376A60">
        <w:t xml:space="preserve">, способными одновременно работать с рецептурами, содержащими до 12 составляющих. </w:t>
      </w:r>
      <w:r w:rsidR="00292082">
        <w:t xml:space="preserve">Особенности </w:t>
      </w:r>
      <w:r w:rsidR="00FE5FC2">
        <w:t>аппаратов</w:t>
      </w:r>
      <w:r w:rsidR="00292082">
        <w:t xml:space="preserve"> заключаются в их устройстве и возможности монтажа не только на литьевые, но и на выдувные </w:t>
      </w:r>
      <w:r w:rsidR="00FE5FC2">
        <w:t>машины</w:t>
      </w:r>
      <w:r w:rsidR="00370A1A">
        <w:t>.</w:t>
      </w:r>
      <w:r w:rsidR="00AF3BF7">
        <w:t xml:space="preserve"> Это обусловлено устойчивостью моделей, разработанных итальянскими инженерами, к вибрациям</w:t>
      </w:r>
      <w:r w:rsidR="0071530C">
        <w:t>.</w:t>
      </w:r>
    </w:p>
    <w:p w:rsidR="005D5C89" w:rsidRDefault="0071530C" w:rsidP="00FE6B7A">
      <w:pPr>
        <w:spacing w:after="120"/>
      </w:pPr>
      <w:r>
        <w:t>Точность дозиров</w:t>
      </w:r>
      <w:r w:rsidR="003E4585">
        <w:t>ки</w:t>
      </w:r>
      <w:r>
        <w:t xml:space="preserve"> </w:t>
      </w:r>
      <w:r w:rsidR="00951150">
        <w:t>важна</w:t>
      </w:r>
      <w:r>
        <w:t xml:space="preserve">, так как </w:t>
      </w:r>
      <w:r w:rsidR="00A244F8">
        <w:t xml:space="preserve">результат </w:t>
      </w:r>
      <w:r>
        <w:t>химическ</w:t>
      </w:r>
      <w:r w:rsidR="00A244F8">
        <w:t>ой</w:t>
      </w:r>
      <w:r>
        <w:t xml:space="preserve"> реакции, протекающ</w:t>
      </w:r>
      <w:r w:rsidR="00A244F8">
        <w:t>ей</w:t>
      </w:r>
      <w:r>
        <w:t xml:space="preserve"> при смешивании компонентов</w:t>
      </w:r>
      <w:r w:rsidR="00951150">
        <w:t>,</w:t>
      </w:r>
      <w:r>
        <w:t xml:space="preserve"> завис</w:t>
      </w:r>
      <w:r w:rsidR="00A244F8">
        <w:t>и</w:t>
      </w:r>
      <w:r>
        <w:t xml:space="preserve">т </w:t>
      </w:r>
      <w:r w:rsidR="00951150">
        <w:t>от соблюдения пропорций</w:t>
      </w:r>
      <w:r w:rsidR="00B94188">
        <w:t>, в которых они добавлены. Недостаточность или избыток конкретного компонента может привести к непредвиденным последствиям и несоблюдению стандартов, которым должен соответствовать материал</w:t>
      </w:r>
      <w:r w:rsidR="005D5C89">
        <w:t>, получаемый в результате.</w:t>
      </w:r>
    </w:p>
    <w:p w:rsidR="0071530C" w:rsidRDefault="005D5C89" w:rsidP="00FE6B7A">
      <w:pPr>
        <w:spacing w:after="120"/>
      </w:pPr>
      <w:r>
        <w:t>Гравиметрические дозаторы</w:t>
      </w:r>
      <w:r w:rsidR="0071530C" w:rsidRPr="005D5C89">
        <w:t xml:space="preserve"> </w:t>
      </w:r>
      <w:r>
        <w:rPr>
          <w:lang w:val="en-US"/>
        </w:rPr>
        <w:t>DGM</w:t>
      </w:r>
      <w:r w:rsidRPr="005D5C89">
        <w:t xml:space="preserve"> </w:t>
      </w:r>
      <w:proofErr w:type="spellStart"/>
      <w:r>
        <w:rPr>
          <w:lang w:val="en-US"/>
        </w:rPr>
        <w:t>Gravix</w:t>
      </w:r>
      <w:proofErr w:type="spellEnd"/>
      <w:r w:rsidRPr="005D5C89">
        <w:t xml:space="preserve"> </w:t>
      </w:r>
      <w:r>
        <w:t xml:space="preserve">обеспечивают весовое соответствие </w:t>
      </w:r>
      <w:r w:rsidR="006C699F">
        <w:t xml:space="preserve">добавляемых веществ рецептуре. Погрешность в весе составляет </w:t>
      </w:r>
      <w:r w:rsidR="00F31C98" w:rsidRPr="00F31C98">
        <w:rPr>
          <w:u w:val="single"/>
        </w:rPr>
        <w:t>+</w:t>
      </w:r>
      <w:r w:rsidR="006C699F">
        <w:t xml:space="preserve"> </w:t>
      </w:r>
      <w:r w:rsidR="00F31C98" w:rsidRPr="00A202F5">
        <w:t xml:space="preserve">1 </w:t>
      </w:r>
      <w:r w:rsidR="00F31C98">
        <w:t>г в час</w:t>
      </w:r>
      <w:r w:rsidR="003A1BAF">
        <w:t>. Такая точность обеспечивает экономн</w:t>
      </w:r>
      <w:r w:rsidR="004453CC">
        <w:t>ый</w:t>
      </w:r>
      <w:r w:rsidR="003A1BAF">
        <w:t xml:space="preserve"> </w:t>
      </w:r>
      <w:r w:rsidR="004453CC">
        <w:t>расход</w:t>
      </w:r>
      <w:r w:rsidR="003A1BAF">
        <w:t xml:space="preserve"> материалов, </w:t>
      </w:r>
      <w:r w:rsidR="00D86699">
        <w:t>что в результате ведет к снижению себестоимости конечной продукции.</w:t>
      </w:r>
    </w:p>
    <w:p w:rsidR="00D86699" w:rsidRPr="00D86699" w:rsidRDefault="00D86699" w:rsidP="00D86699">
      <w:pPr>
        <w:pStyle w:val="2"/>
        <w:rPr>
          <w:color w:val="002060"/>
        </w:rPr>
      </w:pPr>
      <w:r w:rsidRPr="00D86699">
        <w:rPr>
          <w:color w:val="002060"/>
        </w:rPr>
        <w:t>Особенности устройства и функционирования DGM</w:t>
      </w:r>
      <w:r w:rsidR="002662C2" w:rsidRPr="002662C2">
        <w:t xml:space="preserve"> </w:t>
      </w:r>
      <w:proofErr w:type="spellStart"/>
      <w:r w:rsidR="002662C2" w:rsidRPr="002662C2">
        <w:rPr>
          <w:color w:val="002060"/>
          <w:lang w:val="en-US"/>
        </w:rPr>
        <w:t>Gravix</w:t>
      </w:r>
      <w:proofErr w:type="spellEnd"/>
    </w:p>
    <w:p w:rsidR="00466555" w:rsidRDefault="00D76C62" w:rsidP="00FE6B7A">
      <w:pPr>
        <w:spacing w:after="120"/>
      </w:pPr>
      <w:r>
        <w:t xml:space="preserve">Устройства для гравиметрического дозирования </w:t>
      </w:r>
      <w:r>
        <w:rPr>
          <w:lang w:val="en-US"/>
        </w:rPr>
        <w:t>DGM</w:t>
      </w:r>
      <w:r w:rsidRPr="00D76C62">
        <w:t xml:space="preserve"> </w:t>
      </w:r>
      <w:r w:rsidR="002662C2">
        <w:t>представляют собой</w:t>
      </w:r>
      <w:r>
        <w:t xml:space="preserve"> компактное </w:t>
      </w:r>
      <w:r w:rsidR="00633E1B">
        <w:t>виброустойчивое оборудование, способное работать одновременно с несколькими составляющими рецепт</w:t>
      </w:r>
      <w:r w:rsidR="00466555">
        <w:t>уры. Для этого аппарат может иметь до 12 загрузочных бункеров</w:t>
      </w:r>
      <w:r w:rsidR="002662C2">
        <w:t xml:space="preserve"> разной конфигурации</w:t>
      </w:r>
      <w:r w:rsidR="00466555">
        <w:t>, которые наполняются вручную или автоматически.</w:t>
      </w:r>
      <w:r w:rsidR="007F4144">
        <w:t xml:space="preserve"> Второй вариант выгоднее, если необходимо снизить влияние на результат работы </w:t>
      </w:r>
      <w:r w:rsidR="007F4144">
        <w:lastRenderedPageBreak/>
        <w:t xml:space="preserve">человеческого фактора или обеспечить </w:t>
      </w:r>
      <w:r w:rsidR="00BF18E1">
        <w:t>функционирование</w:t>
      </w:r>
      <w:r w:rsidR="007F4144">
        <w:t xml:space="preserve"> техники с наименьшими затратами на обслуживающий персонал.</w:t>
      </w:r>
    </w:p>
    <w:p w:rsidR="00515D06" w:rsidRDefault="00D36C18" w:rsidP="00FE6B7A">
      <w:pPr>
        <w:spacing w:after="120"/>
      </w:pPr>
      <w:r>
        <w:t>Из загрузочного бункера компонент в виде гранул или порошка попадает в камеру свободного взвешивания</w:t>
      </w:r>
      <w:r w:rsidR="002A5B3A">
        <w:t xml:space="preserve">, а оттуда в </w:t>
      </w:r>
      <w:r w:rsidR="004677C1">
        <w:t>емкость с миксером, где происходит эффективное и быстрое смешивание с целью равномерного распределения</w:t>
      </w:r>
      <w:r w:rsidR="00AB478A">
        <w:t xml:space="preserve"> добавок в массе базового компонента.</w:t>
      </w:r>
      <w:r w:rsidR="001C549E">
        <w:t xml:space="preserve"> </w:t>
      </w:r>
      <w:r w:rsidR="00BF18E1">
        <w:t>После смешивания выгрузка осуществляется через двойные двери, которые открываются в автоматическом режиме</w:t>
      </w:r>
      <w:r w:rsidR="003922CE">
        <w:t>, ссыпая готовую смесь в предназначенный для этого</w:t>
      </w:r>
      <w:r w:rsidR="00515D06">
        <w:t xml:space="preserve"> </w:t>
      </w:r>
      <w:r w:rsidR="003922CE">
        <w:t>бункер</w:t>
      </w:r>
      <w:r w:rsidR="00BF18E1">
        <w:t xml:space="preserve">. </w:t>
      </w:r>
    </w:p>
    <w:p w:rsidR="007F4144" w:rsidRPr="003616E8" w:rsidRDefault="001C549E" w:rsidP="00FE6B7A">
      <w:pPr>
        <w:spacing w:after="120"/>
      </w:pPr>
      <w:r>
        <w:t xml:space="preserve">Высокая точность микродоз обеспечивается </w:t>
      </w:r>
      <w:r w:rsidR="00F85994">
        <w:t>функционированием</w:t>
      </w:r>
      <w:r>
        <w:t xml:space="preserve"> устройства </w:t>
      </w:r>
      <w:r>
        <w:rPr>
          <w:lang w:val="en-US"/>
        </w:rPr>
        <w:t>ROTOPULSE</w:t>
      </w:r>
      <w:r w:rsidR="00F85994" w:rsidRPr="00F53AFE">
        <w:t>.</w:t>
      </w:r>
      <w:r w:rsidR="00F53AFE">
        <w:t xml:space="preserve"> Процесс дозирования </w:t>
      </w:r>
      <w:r w:rsidR="003616E8">
        <w:t>реализован</w:t>
      </w:r>
      <w:r w:rsidR="00F53AFE">
        <w:t xml:space="preserve"> по принципу грейферного захвата сыпучих грузов.</w:t>
      </w:r>
    </w:p>
    <w:p w:rsidR="00AB478A" w:rsidRDefault="00AB478A" w:rsidP="00FE6B7A">
      <w:pPr>
        <w:spacing w:after="120"/>
      </w:pPr>
      <w:r>
        <w:t xml:space="preserve">Монтаж дозатора может </w:t>
      </w:r>
      <w:r w:rsidR="00132D62">
        <w:t>осуществляться прямо</w:t>
      </w:r>
      <w:r>
        <w:t xml:space="preserve"> </w:t>
      </w:r>
      <w:r w:rsidR="006146C8">
        <w:t>на технологическ</w:t>
      </w:r>
      <w:r w:rsidR="00132D62">
        <w:t>ом</w:t>
      </w:r>
      <w:r w:rsidR="006146C8">
        <w:t xml:space="preserve"> </w:t>
      </w:r>
      <w:r w:rsidR="00132D62">
        <w:t>оборудовании</w:t>
      </w:r>
      <w:r w:rsidR="006146C8">
        <w:t xml:space="preserve"> или на раму рядом с </w:t>
      </w:r>
      <w:r w:rsidR="00132D62">
        <w:t>аппаратом</w:t>
      </w:r>
      <w:r w:rsidR="006146C8">
        <w:t>, использующим полимерное сырье.</w:t>
      </w:r>
    </w:p>
    <w:p w:rsidR="006146C8" w:rsidRPr="006146C8" w:rsidRDefault="006146C8" w:rsidP="006146C8">
      <w:pPr>
        <w:pStyle w:val="2"/>
        <w:rPr>
          <w:color w:val="002060"/>
        </w:rPr>
      </w:pPr>
      <w:r w:rsidRPr="006146C8">
        <w:rPr>
          <w:color w:val="002060"/>
        </w:rPr>
        <w:t xml:space="preserve">Преимущества </w:t>
      </w:r>
      <w:r w:rsidR="00D5019F">
        <w:rPr>
          <w:color w:val="002060"/>
        </w:rPr>
        <w:t>эксплуатации</w:t>
      </w:r>
      <w:r w:rsidRPr="006146C8">
        <w:rPr>
          <w:color w:val="002060"/>
        </w:rPr>
        <w:t xml:space="preserve"> дозаторов DGM</w:t>
      </w:r>
    </w:p>
    <w:p w:rsidR="006146C8" w:rsidRDefault="00CD1868" w:rsidP="00FE6B7A">
      <w:pPr>
        <w:spacing w:after="120"/>
      </w:pPr>
      <w:r>
        <w:t xml:space="preserve">Производитель разработал 1180 конфигураций дозатора, максимально отвечающих запросам разных категорий </w:t>
      </w:r>
      <w:r w:rsidR="00916FA2">
        <w:t xml:space="preserve">оборудования по производству полимерных изделий. </w:t>
      </w:r>
      <w:r w:rsidR="00250727">
        <w:t>Помимо работы с большим количеством компонентов</w:t>
      </w:r>
      <w:r w:rsidR="005E433F">
        <w:t xml:space="preserve"> и высокой точности дозирования</w:t>
      </w:r>
      <w:r w:rsidR="00250727">
        <w:t>, аппарат</w:t>
      </w:r>
      <w:r w:rsidR="00916FA2">
        <w:t>ы характеризую</w:t>
      </w:r>
      <w:r w:rsidR="00250727">
        <w:t>тся следующими параметрами:</w:t>
      </w:r>
    </w:p>
    <w:p w:rsidR="00250727" w:rsidRDefault="00250727" w:rsidP="009C67EA">
      <w:pPr>
        <w:pStyle w:val="a3"/>
        <w:numPr>
          <w:ilvl w:val="0"/>
          <w:numId w:val="1"/>
        </w:numPr>
        <w:spacing w:after="120"/>
      </w:pPr>
      <w:r>
        <w:t>в секунду производится до 100 взвешиваний каждого компонента</w:t>
      </w:r>
      <w:r w:rsidR="00CD1868">
        <w:t>;</w:t>
      </w:r>
    </w:p>
    <w:p w:rsidR="00CD1868" w:rsidRPr="00B13733" w:rsidRDefault="00CD1868" w:rsidP="009C67EA">
      <w:pPr>
        <w:pStyle w:val="a3"/>
        <w:numPr>
          <w:ilvl w:val="0"/>
          <w:numId w:val="1"/>
        </w:numPr>
        <w:spacing w:after="120"/>
      </w:pPr>
      <w:r>
        <w:t xml:space="preserve">производительность установки может составлять </w:t>
      </w:r>
      <w:r w:rsidR="00916FA2">
        <w:t>от 10 кг/ч до 12 т/ч;</w:t>
      </w:r>
    </w:p>
    <w:p w:rsidR="00C93468" w:rsidRDefault="00B13733" w:rsidP="009C67EA">
      <w:pPr>
        <w:pStyle w:val="a3"/>
        <w:numPr>
          <w:ilvl w:val="0"/>
          <w:numId w:val="1"/>
        </w:numPr>
        <w:spacing w:after="120"/>
      </w:pPr>
      <w:r>
        <w:t>способность хранить в библиотеке до 200 рецептов;</w:t>
      </w:r>
    </w:p>
    <w:p w:rsidR="00132D62" w:rsidRDefault="00132D62" w:rsidP="009C67EA">
      <w:pPr>
        <w:pStyle w:val="a3"/>
        <w:numPr>
          <w:ilvl w:val="0"/>
          <w:numId w:val="1"/>
        </w:numPr>
        <w:spacing w:after="120"/>
      </w:pPr>
      <w:r>
        <w:t>отсутствие явления застоя материала</w:t>
      </w:r>
      <w:r w:rsidR="007A2546">
        <w:t>;</w:t>
      </w:r>
    </w:p>
    <w:p w:rsidR="009C67EA" w:rsidRDefault="009C67EA" w:rsidP="009C67EA">
      <w:pPr>
        <w:pStyle w:val="a3"/>
        <w:numPr>
          <w:ilvl w:val="0"/>
          <w:numId w:val="1"/>
        </w:numPr>
        <w:spacing w:after="120"/>
      </w:pPr>
      <w:r>
        <w:t>абсолютная герметичность конструк</w:t>
      </w:r>
      <w:r w:rsidR="00065D95">
        <w:t>ц</w:t>
      </w:r>
      <w:r>
        <w:t>ии;</w:t>
      </w:r>
    </w:p>
    <w:p w:rsidR="009C67EA" w:rsidRDefault="00065D95" w:rsidP="009C67EA">
      <w:pPr>
        <w:pStyle w:val="a3"/>
        <w:numPr>
          <w:ilvl w:val="0"/>
          <w:numId w:val="1"/>
        </w:numPr>
        <w:spacing w:after="120"/>
      </w:pPr>
      <w:proofErr w:type="spellStart"/>
      <w:r>
        <w:t>самокалибровка</w:t>
      </w:r>
      <w:proofErr w:type="spellEnd"/>
      <w:r>
        <w:t>;</w:t>
      </w:r>
    </w:p>
    <w:p w:rsidR="00065D95" w:rsidRDefault="00065D95" w:rsidP="009C67EA">
      <w:pPr>
        <w:pStyle w:val="a3"/>
        <w:numPr>
          <w:ilvl w:val="0"/>
          <w:numId w:val="1"/>
        </w:numPr>
        <w:spacing w:after="120"/>
      </w:pPr>
      <w:r>
        <w:t>контроль и корректировка данных о наличии вторичного материала;</w:t>
      </w:r>
    </w:p>
    <w:p w:rsidR="00065D95" w:rsidRDefault="00065D95" w:rsidP="009C67EA">
      <w:pPr>
        <w:pStyle w:val="a3"/>
        <w:numPr>
          <w:ilvl w:val="0"/>
          <w:numId w:val="1"/>
        </w:numPr>
        <w:spacing w:after="120"/>
      </w:pPr>
      <w:r>
        <w:t>звуковой сигнал о необходимости дозагрузки;</w:t>
      </w:r>
    </w:p>
    <w:p w:rsidR="009613A3" w:rsidRDefault="009613A3" w:rsidP="009C67EA">
      <w:pPr>
        <w:pStyle w:val="a3"/>
        <w:numPr>
          <w:ilvl w:val="0"/>
          <w:numId w:val="1"/>
        </w:numPr>
        <w:spacing w:after="120"/>
      </w:pPr>
      <w:r>
        <w:t>предусмотрено использование 9 типов бункеров;</w:t>
      </w:r>
    </w:p>
    <w:p w:rsidR="00994F13" w:rsidRDefault="00994F13" w:rsidP="009C67EA">
      <w:pPr>
        <w:pStyle w:val="a3"/>
        <w:numPr>
          <w:ilvl w:val="0"/>
          <w:numId w:val="1"/>
        </w:numPr>
        <w:spacing w:after="120"/>
      </w:pPr>
      <w:r>
        <w:t xml:space="preserve">двустворчатое выгружающее устройства со скоростью реакции 25 </w:t>
      </w:r>
      <w:proofErr w:type="spellStart"/>
      <w:r>
        <w:t>мс</w:t>
      </w:r>
      <w:proofErr w:type="spellEnd"/>
      <w:r w:rsidR="009613A3">
        <w:t>;</w:t>
      </w:r>
      <w:r>
        <w:t xml:space="preserve"> </w:t>
      </w:r>
    </w:p>
    <w:p w:rsidR="007A2546" w:rsidRDefault="007A2546" w:rsidP="009C67EA">
      <w:pPr>
        <w:pStyle w:val="a3"/>
        <w:numPr>
          <w:ilvl w:val="0"/>
          <w:numId w:val="1"/>
        </w:numPr>
        <w:spacing w:after="120"/>
      </w:pPr>
      <w:r>
        <w:t>съемные бункеры</w:t>
      </w:r>
      <w:r w:rsidR="00994F13">
        <w:t xml:space="preserve"> и </w:t>
      </w:r>
      <w:r w:rsidR="00515D06">
        <w:t>свободный доступ для обслуживающих операций</w:t>
      </w:r>
      <w:r w:rsidR="00897815">
        <w:t>;</w:t>
      </w:r>
    </w:p>
    <w:p w:rsidR="00897815" w:rsidRDefault="00E77307" w:rsidP="009C67EA">
      <w:pPr>
        <w:pStyle w:val="a3"/>
        <w:numPr>
          <w:ilvl w:val="0"/>
          <w:numId w:val="1"/>
        </w:numPr>
        <w:spacing w:after="120"/>
      </w:pPr>
      <w:r>
        <w:t>цифровой интерфейс с сенсорным экраном и пиктографическим меню</w:t>
      </w:r>
      <w:r w:rsidR="00E13A5E">
        <w:t>, понятным на интуитивном уровне;</w:t>
      </w:r>
    </w:p>
    <w:p w:rsidR="004029CE" w:rsidRPr="00F31C98" w:rsidRDefault="004029CE" w:rsidP="009C67EA">
      <w:pPr>
        <w:pStyle w:val="a3"/>
        <w:numPr>
          <w:ilvl w:val="0"/>
          <w:numId w:val="1"/>
        </w:numPr>
        <w:spacing w:after="120"/>
      </w:pPr>
      <w:r>
        <w:t xml:space="preserve">совместимость с системой управления </w:t>
      </w:r>
      <w:r w:rsidRPr="009C67EA">
        <w:rPr>
          <w:lang w:val="en-US"/>
        </w:rPr>
        <w:t>MOWIS</w:t>
      </w:r>
      <w:r w:rsidR="00F31C98">
        <w:t>.</w:t>
      </w:r>
    </w:p>
    <w:p w:rsidR="00551C3A" w:rsidRDefault="00181AF5" w:rsidP="00FE6B7A">
      <w:pPr>
        <w:spacing w:after="120"/>
      </w:pPr>
      <w:r>
        <w:t>ИК «Политехника»</w:t>
      </w:r>
      <w:r w:rsidR="00B45841">
        <w:t xml:space="preserve"> </w:t>
      </w:r>
      <w:r>
        <w:t>в кратчайшие сроки и на самых выгодных условиях произведет р</w:t>
      </w:r>
      <w:r w:rsidR="00464611">
        <w:t>азработку проекта</w:t>
      </w:r>
      <w:r w:rsidR="00B45841">
        <w:t xml:space="preserve"> интеграции дозировочного оснащения</w:t>
      </w:r>
      <w:r w:rsidR="00C6320C">
        <w:t>.</w:t>
      </w:r>
      <w:r w:rsidR="00464611">
        <w:t xml:space="preserve"> </w:t>
      </w:r>
      <w:r w:rsidR="00C6320C">
        <w:t>П</w:t>
      </w:r>
      <w:r w:rsidR="00464611">
        <w:t>одб</w:t>
      </w:r>
      <w:r w:rsidR="00C6320C">
        <w:t>е</w:t>
      </w:r>
      <w:r w:rsidR="00464611">
        <w:t>р</w:t>
      </w:r>
      <w:r w:rsidR="00C6320C">
        <w:t>ем</w:t>
      </w:r>
      <w:r w:rsidR="00464611">
        <w:t xml:space="preserve"> оборудовани</w:t>
      </w:r>
      <w:r w:rsidR="00C6320C">
        <w:t>е</w:t>
      </w:r>
      <w:r w:rsidR="00464611">
        <w:t xml:space="preserve"> </w:t>
      </w:r>
      <w:r w:rsidR="00B45841">
        <w:t>с целью</w:t>
      </w:r>
      <w:r w:rsidR="00464611">
        <w:t xml:space="preserve"> оптимизации процесса </w:t>
      </w:r>
      <w:r w:rsidR="00733664">
        <w:t>приготовления</w:t>
      </w:r>
      <w:r w:rsidR="00464611">
        <w:t xml:space="preserve"> сырьевой смеси для создания полимеров</w:t>
      </w:r>
      <w:r w:rsidR="00733664">
        <w:t>, позволяющ</w:t>
      </w:r>
      <w:r w:rsidR="00472A20">
        <w:t>ее</w:t>
      </w:r>
      <w:r w:rsidR="00B45841">
        <w:t xml:space="preserve"> сни</w:t>
      </w:r>
      <w:r w:rsidR="00733664">
        <w:t>зить</w:t>
      </w:r>
      <w:r w:rsidR="00B45841">
        <w:t xml:space="preserve"> затрат</w:t>
      </w:r>
      <w:r w:rsidR="00733664">
        <w:t>ы</w:t>
      </w:r>
      <w:r w:rsidR="00B45841">
        <w:t xml:space="preserve"> на производство готовой продукции.</w:t>
      </w:r>
      <w:r w:rsidR="00551C3A">
        <w:t xml:space="preserve"> Обязанности</w:t>
      </w:r>
      <w:r w:rsidR="00472A20">
        <w:t xml:space="preserve"> по монтажу, пуско-наладке и обучению персонала возьмем на себя.</w:t>
      </w:r>
    </w:p>
    <w:p w:rsidR="00B13733" w:rsidRPr="0039271B" w:rsidRDefault="00472A20" w:rsidP="00FE6B7A">
      <w:pPr>
        <w:spacing w:after="120"/>
        <w:rPr>
          <w:rStyle w:val="a4"/>
          <w:color w:val="002060"/>
        </w:rPr>
      </w:pPr>
      <w:r w:rsidRPr="0039271B">
        <w:rPr>
          <w:rStyle w:val="a4"/>
          <w:color w:val="002060"/>
        </w:rPr>
        <w:t xml:space="preserve">Убедитесь, что </w:t>
      </w:r>
      <w:r w:rsidR="00551C3A" w:rsidRPr="0039271B">
        <w:rPr>
          <w:rStyle w:val="a4"/>
          <w:color w:val="002060"/>
        </w:rPr>
        <w:t xml:space="preserve">эффективное </w:t>
      </w:r>
      <w:r w:rsidRPr="0039271B">
        <w:rPr>
          <w:rStyle w:val="a4"/>
          <w:color w:val="002060"/>
        </w:rPr>
        <w:t xml:space="preserve">дозирование </w:t>
      </w:r>
      <w:r w:rsidR="00551C3A" w:rsidRPr="0039271B">
        <w:rPr>
          <w:rStyle w:val="a4"/>
          <w:color w:val="002060"/>
        </w:rPr>
        <w:t xml:space="preserve">– это способ сэкономить </w:t>
      </w:r>
      <w:r w:rsidR="0039271B" w:rsidRPr="0039271B">
        <w:rPr>
          <w:rStyle w:val="a4"/>
          <w:color w:val="002060"/>
        </w:rPr>
        <w:t>ощутимые суммы!</w:t>
      </w:r>
    </w:p>
    <w:p w:rsidR="00916FA2" w:rsidRPr="00250727" w:rsidRDefault="005A3F7E" w:rsidP="00FE6B7A">
      <w:pPr>
        <w:spacing w:after="120"/>
      </w:pPr>
      <w:r>
        <w:t xml:space="preserve">Проверка уникальности, водности, </w:t>
      </w:r>
      <w:proofErr w:type="spellStart"/>
      <w:r>
        <w:t>заспамленности</w:t>
      </w:r>
      <w:proofErr w:type="spellEnd"/>
      <w:r w:rsidR="008A7211">
        <w:t xml:space="preserve">: </w:t>
      </w:r>
      <w:hyperlink r:id="rId6" w:history="1">
        <w:r w:rsidR="008A7211" w:rsidRPr="00FA320A">
          <w:rPr>
            <w:rStyle w:val="a5"/>
          </w:rPr>
          <w:t>https://text.ru/antiplagiat/5f9618278469c</w:t>
        </w:r>
      </w:hyperlink>
      <w:r w:rsidR="008A7211">
        <w:t xml:space="preserve"> </w:t>
      </w:r>
    </w:p>
    <w:p w:rsidR="006146C8" w:rsidRPr="00250727" w:rsidRDefault="006146C8" w:rsidP="00FE6B7A">
      <w:pPr>
        <w:spacing w:after="120"/>
      </w:pPr>
    </w:p>
    <w:p w:rsidR="006146C8" w:rsidRPr="00250727" w:rsidRDefault="006146C8" w:rsidP="00FE6B7A">
      <w:pPr>
        <w:spacing w:after="120"/>
      </w:pPr>
      <w:bookmarkStart w:id="0" w:name="_GoBack"/>
      <w:bookmarkEnd w:id="0"/>
    </w:p>
    <w:p w:rsidR="00D86699" w:rsidRPr="00117783" w:rsidRDefault="00D86699" w:rsidP="00FE6B7A">
      <w:pPr>
        <w:spacing w:after="120"/>
      </w:pPr>
    </w:p>
    <w:p w:rsidR="00D86699" w:rsidRPr="00117783" w:rsidRDefault="00D86699" w:rsidP="00FE6B7A">
      <w:pPr>
        <w:spacing w:after="120"/>
      </w:pPr>
    </w:p>
    <w:p w:rsidR="00AB4288" w:rsidRPr="005D5C89" w:rsidRDefault="00AB4288" w:rsidP="00FE6B7A">
      <w:pPr>
        <w:spacing w:after="120"/>
      </w:pPr>
    </w:p>
    <w:p w:rsidR="00AB4288" w:rsidRPr="005D5C89" w:rsidRDefault="00AB4288" w:rsidP="00FE6B7A">
      <w:pPr>
        <w:spacing w:after="120"/>
      </w:pPr>
    </w:p>
    <w:p w:rsidR="00AB4288" w:rsidRPr="005D5C89" w:rsidRDefault="00AB4288" w:rsidP="00FE6B7A">
      <w:pPr>
        <w:spacing w:after="120"/>
      </w:pPr>
    </w:p>
    <w:sectPr w:rsidR="00AB4288" w:rsidRPr="005D5C89" w:rsidSect="00FE6B7A">
      <w:pgSz w:w="11906" w:h="16838"/>
      <w:pgMar w:top="567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810048"/>
    <w:multiLevelType w:val="hybridMultilevel"/>
    <w:tmpl w:val="F73C51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B7A"/>
    <w:rsid w:val="00065D95"/>
    <w:rsid w:val="00117783"/>
    <w:rsid w:val="001202C1"/>
    <w:rsid w:val="00132D62"/>
    <w:rsid w:val="00181AF5"/>
    <w:rsid w:val="001C549E"/>
    <w:rsid w:val="00250727"/>
    <w:rsid w:val="002662C2"/>
    <w:rsid w:val="00292082"/>
    <w:rsid w:val="002A5B3A"/>
    <w:rsid w:val="002D0B6F"/>
    <w:rsid w:val="003151E8"/>
    <w:rsid w:val="00335F2F"/>
    <w:rsid w:val="003616E8"/>
    <w:rsid w:val="00370A1A"/>
    <w:rsid w:val="00376A60"/>
    <w:rsid w:val="003922CE"/>
    <w:rsid w:val="0039271B"/>
    <w:rsid w:val="003A1BAF"/>
    <w:rsid w:val="003E0EB3"/>
    <w:rsid w:val="003E4585"/>
    <w:rsid w:val="004029CE"/>
    <w:rsid w:val="00422A82"/>
    <w:rsid w:val="004453CC"/>
    <w:rsid w:val="00464611"/>
    <w:rsid w:val="00466555"/>
    <w:rsid w:val="004677C1"/>
    <w:rsid w:val="00472A20"/>
    <w:rsid w:val="004B3F6A"/>
    <w:rsid w:val="00515D06"/>
    <w:rsid w:val="00551C3A"/>
    <w:rsid w:val="00586173"/>
    <w:rsid w:val="005A3F7E"/>
    <w:rsid w:val="005C0A8D"/>
    <w:rsid w:val="005D5C89"/>
    <w:rsid w:val="005E3364"/>
    <w:rsid w:val="005E433F"/>
    <w:rsid w:val="005F262D"/>
    <w:rsid w:val="006146C8"/>
    <w:rsid w:val="00633E1B"/>
    <w:rsid w:val="00665EFA"/>
    <w:rsid w:val="006C31AF"/>
    <w:rsid w:val="006C699F"/>
    <w:rsid w:val="007004E8"/>
    <w:rsid w:val="0071530C"/>
    <w:rsid w:val="00733664"/>
    <w:rsid w:val="007707C7"/>
    <w:rsid w:val="007A0BF5"/>
    <w:rsid w:val="007A2546"/>
    <w:rsid w:val="007F4144"/>
    <w:rsid w:val="008200BD"/>
    <w:rsid w:val="00820CAD"/>
    <w:rsid w:val="008346CB"/>
    <w:rsid w:val="00897815"/>
    <w:rsid w:val="008A7211"/>
    <w:rsid w:val="00905E91"/>
    <w:rsid w:val="00907986"/>
    <w:rsid w:val="00916FA2"/>
    <w:rsid w:val="00951150"/>
    <w:rsid w:val="009613A3"/>
    <w:rsid w:val="00994F13"/>
    <w:rsid w:val="009A320D"/>
    <w:rsid w:val="009C67EA"/>
    <w:rsid w:val="009E4C2F"/>
    <w:rsid w:val="00A202F5"/>
    <w:rsid w:val="00A244F8"/>
    <w:rsid w:val="00AB4288"/>
    <w:rsid w:val="00AB478A"/>
    <w:rsid w:val="00AF3BF7"/>
    <w:rsid w:val="00B13733"/>
    <w:rsid w:val="00B45841"/>
    <w:rsid w:val="00B75B86"/>
    <w:rsid w:val="00B92FA6"/>
    <w:rsid w:val="00B94188"/>
    <w:rsid w:val="00BB5C79"/>
    <w:rsid w:val="00BF18E1"/>
    <w:rsid w:val="00BF65CF"/>
    <w:rsid w:val="00C402D2"/>
    <w:rsid w:val="00C56C1B"/>
    <w:rsid w:val="00C6320C"/>
    <w:rsid w:val="00C82872"/>
    <w:rsid w:val="00C93468"/>
    <w:rsid w:val="00CD1868"/>
    <w:rsid w:val="00D36C18"/>
    <w:rsid w:val="00D37BCA"/>
    <w:rsid w:val="00D5019F"/>
    <w:rsid w:val="00D76C62"/>
    <w:rsid w:val="00D86699"/>
    <w:rsid w:val="00DE6737"/>
    <w:rsid w:val="00E13A5E"/>
    <w:rsid w:val="00E77307"/>
    <w:rsid w:val="00ED18DF"/>
    <w:rsid w:val="00F20F86"/>
    <w:rsid w:val="00F302F3"/>
    <w:rsid w:val="00F31C98"/>
    <w:rsid w:val="00F53AFE"/>
    <w:rsid w:val="00F85994"/>
    <w:rsid w:val="00FB3416"/>
    <w:rsid w:val="00FE5FC2"/>
    <w:rsid w:val="00FE6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E6B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B428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6B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B42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9C67EA"/>
    <w:pPr>
      <w:ind w:left="720"/>
      <w:contextualSpacing/>
    </w:pPr>
  </w:style>
  <w:style w:type="character" w:styleId="a4">
    <w:name w:val="Intense Emphasis"/>
    <w:basedOn w:val="a0"/>
    <w:uiPriority w:val="21"/>
    <w:qFormat/>
    <w:rsid w:val="0039271B"/>
    <w:rPr>
      <w:b/>
      <w:bCs/>
      <w:i/>
      <w:iCs/>
      <w:color w:val="4F81BD" w:themeColor="accent1"/>
    </w:rPr>
  </w:style>
  <w:style w:type="character" w:styleId="a5">
    <w:name w:val="Hyperlink"/>
    <w:basedOn w:val="a0"/>
    <w:uiPriority w:val="99"/>
    <w:unhideWhenUsed/>
    <w:rsid w:val="008A721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E6B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B428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6B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B42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9C67EA"/>
    <w:pPr>
      <w:ind w:left="720"/>
      <w:contextualSpacing/>
    </w:pPr>
  </w:style>
  <w:style w:type="character" w:styleId="a4">
    <w:name w:val="Intense Emphasis"/>
    <w:basedOn w:val="a0"/>
    <w:uiPriority w:val="21"/>
    <w:qFormat/>
    <w:rsid w:val="0039271B"/>
    <w:rPr>
      <w:b/>
      <w:bCs/>
      <w:i/>
      <w:iCs/>
      <w:color w:val="4F81BD" w:themeColor="accent1"/>
    </w:rPr>
  </w:style>
  <w:style w:type="character" w:styleId="a5">
    <w:name w:val="Hyperlink"/>
    <w:basedOn w:val="a0"/>
    <w:uiPriority w:val="99"/>
    <w:unhideWhenUsed/>
    <w:rsid w:val="008A72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xt.ru/antiplagiat/5f9618278469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2</Pages>
  <Words>688</Words>
  <Characters>5393</Characters>
  <Application>Microsoft Office Word</Application>
  <DocSecurity>0</DocSecurity>
  <Lines>85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Олег</cp:lastModifiedBy>
  <cp:revision>5</cp:revision>
  <dcterms:created xsi:type="dcterms:W3CDTF">2020-10-25T21:41:00Z</dcterms:created>
  <dcterms:modified xsi:type="dcterms:W3CDTF">2020-10-26T00:35:00Z</dcterms:modified>
</cp:coreProperties>
</file>